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A178" w14:textId="77777777" w:rsidR="000B5E71" w:rsidRDefault="000B5E71" w:rsidP="000B5E71">
      <w:pPr>
        <w:rPr>
          <w:rFonts w:hint="eastAsia"/>
        </w:rPr>
      </w:pPr>
      <w:r>
        <w:rPr>
          <w:rFonts w:hint="eastAsia"/>
        </w:rPr>
        <w:t>附件3</w:t>
      </w:r>
    </w:p>
    <w:p w14:paraId="771C46D1" w14:textId="77777777" w:rsidR="000B5E71" w:rsidRDefault="000B5E71" w:rsidP="000B5E71">
      <w:pPr>
        <w:rPr>
          <w:rFonts w:hint="eastAsia"/>
          <w:sz w:val="20"/>
        </w:rPr>
      </w:pPr>
    </w:p>
    <w:p w14:paraId="12D5B20B" w14:textId="77777777" w:rsidR="000B5E71" w:rsidRDefault="000B5E71" w:rsidP="000B5E71">
      <w:pPr>
        <w:widowControl/>
        <w:jc w:val="center"/>
        <w:rPr>
          <w:rFonts w:ascii="华文仿宋" w:eastAsia="华文仿宋" w:hAnsi="华文仿宋" w:hint="eastAsia"/>
          <w:b/>
          <w:color w:val="000000"/>
          <w:kern w:val="0"/>
          <w:sz w:val="32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</w:rPr>
        <w:t>政府管理学院案例大赛决</w:t>
      </w:r>
      <w:r>
        <w:rPr>
          <w:rFonts w:ascii="华文仿宋" w:eastAsia="华文仿宋" w:hAnsi="华文仿宋"/>
          <w:b/>
          <w:color w:val="000000"/>
          <w:kern w:val="0"/>
          <w:sz w:val="32"/>
        </w:rPr>
        <w:t>赛</w:t>
      </w:r>
      <w:r>
        <w:rPr>
          <w:rFonts w:ascii="华文仿宋" w:eastAsia="华文仿宋" w:hAnsi="华文仿宋" w:hint="eastAsia"/>
          <w:b/>
          <w:color w:val="000000"/>
          <w:kern w:val="0"/>
          <w:sz w:val="32"/>
        </w:rPr>
        <w:t>现场评分表</w:t>
      </w:r>
    </w:p>
    <w:p w14:paraId="2B1C1C0D" w14:textId="77777777" w:rsidR="000B5E71" w:rsidRDefault="000B5E71" w:rsidP="000B5E71">
      <w:pPr>
        <w:widowControl/>
        <w:jc w:val="left"/>
        <w:rPr>
          <w:rFonts w:ascii="仿宋" w:eastAsia="仿宋" w:hAnsi="仿宋" w:hint="eastAsia"/>
          <w:b/>
          <w:color w:val="000000"/>
          <w:kern w:val="0"/>
          <w:sz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</w:rPr>
        <w:t xml:space="preserve">队伍名称：                          </w:t>
      </w:r>
      <w:r>
        <w:rPr>
          <w:rFonts w:ascii="仿宋" w:eastAsia="仿宋" w:hAnsi="仿宋"/>
          <w:b/>
          <w:color w:val="000000"/>
          <w:kern w:val="0"/>
          <w:sz w:val="28"/>
        </w:rPr>
        <w:t>满分100分，权重：60%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12"/>
        <w:gridCol w:w="1729"/>
        <w:gridCol w:w="1731"/>
        <w:gridCol w:w="1612"/>
        <w:gridCol w:w="1612"/>
      </w:tblGrid>
      <w:tr w:rsidR="000B5E71" w14:paraId="142131EE" w14:textId="77777777" w:rsidTr="0006327C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035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2"/>
              </w:rPr>
              <w:t>评分项目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4805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2"/>
              </w:rPr>
              <w:t>评分点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78B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2"/>
              </w:rPr>
              <w:t>评分标准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A463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2"/>
              </w:rPr>
              <w:t>满分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2B3B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2"/>
              </w:rPr>
              <w:t>评分</w:t>
            </w:r>
          </w:p>
        </w:tc>
      </w:tr>
      <w:tr w:rsidR="000B5E71" w14:paraId="78DC8044" w14:textId="77777777" w:rsidTr="0006327C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5337A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现场表现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C1F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语言表达能力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AD8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口齿清晰，适当的音量及恰当的语速。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967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42F2D4DA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4C85BF92" w14:textId="77777777" w:rsidTr="0006327C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9F13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64D0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身体语言与眼神交流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8EC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演讲期间具有良好的眼神交流，表现自信。</w:t>
            </w:r>
          </w:p>
        </w:tc>
        <w:tc>
          <w:tcPr>
            <w:tcW w:w="0" w:type="auto"/>
            <w:vAlign w:val="center"/>
          </w:tcPr>
          <w:p w14:paraId="6BE6C9C3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0FD72A7D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4A6BDCB0" w14:textId="77777777" w:rsidTr="0006327C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32CCA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18AC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 xml:space="preserve">PPT </w:t>
            </w: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制作水准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6FC7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能准确把握主题， PPT 界面风格统一、新颖。 </w:t>
            </w:r>
          </w:p>
        </w:tc>
        <w:tc>
          <w:tcPr>
            <w:tcW w:w="0" w:type="auto"/>
            <w:vAlign w:val="center"/>
          </w:tcPr>
          <w:p w14:paraId="4CA9F158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E9CA4D2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3ED291F0" w14:textId="77777777" w:rsidTr="0006327C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E21F5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B8F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重复性及时间控制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08B3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表述简洁明了，在时间限制内完成演讲。</w:t>
            </w:r>
          </w:p>
        </w:tc>
        <w:tc>
          <w:tcPr>
            <w:tcW w:w="0" w:type="auto"/>
            <w:vAlign w:val="center"/>
          </w:tcPr>
          <w:p w14:paraId="7578764B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14:paraId="295F0F16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51C4F6D6" w14:textId="77777777" w:rsidTr="0006327C"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80F3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BF2C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团队合作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CD1B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团队成员分工明确，配合默契。 </w:t>
            </w:r>
          </w:p>
        </w:tc>
        <w:tc>
          <w:tcPr>
            <w:tcW w:w="0" w:type="auto"/>
            <w:vAlign w:val="center"/>
          </w:tcPr>
          <w:p w14:paraId="411361A5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1F95D2CE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034F42BD" w14:textId="77777777" w:rsidTr="0006327C"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E4CF5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专业水平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04FB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提问能力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F0F2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提出的问题具有一定深度和专业性；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2CA2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vAlign w:val="center"/>
          </w:tcPr>
          <w:p w14:paraId="4E2F2FF2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3CAF5874" w14:textId="77777777" w:rsidTr="0006327C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00EC0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72B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应答能力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3F0A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能冷静、迅速回答所遇问题，思路清晰、逻辑严谨、表达明了。 </w:t>
            </w:r>
          </w:p>
        </w:tc>
        <w:tc>
          <w:tcPr>
            <w:tcW w:w="0" w:type="auto"/>
            <w:vAlign w:val="center"/>
          </w:tcPr>
          <w:p w14:paraId="7B752431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57FA6988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4B766E34" w14:textId="77777777" w:rsidTr="0006327C"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13003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9CB6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方案可行性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BFBD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方案经得起质疑和挑战。</w:t>
            </w:r>
          </w:p>
        </w:tc>
        <w:tc>
          <w:tcPr>
            <w:tcW w:w="0" w:type="auto"/>
            <w:vAlign w:val="center"/>
          </w:tcPr>
          <w:p w14:paraId="1943BCC2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14:paraId="56AD2522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7C59DEBC" w14:textId="77777777" w:rsidTr="0006327C"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AD77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6946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 xml:space="preserve">专业分析能力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815D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kern w:val="0"/>
                <w:sz w:val="22"/>
              </w:rPr>
              <w:t>能在现场答辩中运用公共管理知识、理论和分析方法。</w:t>
            </w:r>
          </w:p>
        </w:tc>
        <w:tc>
          <w:tcPr>
            <w:tcW w:w="0" w:type="auto"/>
            <w:vAlign w:val="center"/>
          </w:tcPr>
          <w:p w14:paraId="42DFABF2" w14:textId="77777777" w:rsidR="000B5E71" w:rsidRDefault="000B5E71" w:rsidP="0006327C">
            <w:pPr>
              <w:widowControl/>
              <w:jc w:val="left"/>
              <w:rPr>
                <w:rFonts w:ascii="宋体" w:eastAsia="宋体" w:hAnsi="宋体" w:hint="eastAsia"/>
                <w:kern w:val="0"/>
                <w:sz w:val="24"/>
                <w:szCs w:val="24"/>
              </w:rPr>
            </w:pPr>
            <w:r>
              <w:rPr>
                <w:rFonts w:ascii="TimesNewRomanPSMT" w:eastAsia="宋体" w:hAnsi="TimesNewRomanPSMT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 w14:paraId="19D4309E" w14:textId="77777777" w:rsidR="000B5E71" w:rsidRDefault="000B5E71" w:rsidP="0006327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5E71" w14:paraId="79E6255B" w14:textId="77777777" w:rsidTr="0006327C">
        <w:trPr>
          <w:trHeight w:val="1162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B20" w14:textId="77777777" w:rsidR="000B5E71" w:rsidRDefault="000B5E71" w:rsidP="0006327C">
            <w:pPr>
              <w:widowControl/>
              <w:jc w:val="center"/>
              <w:rPr>
                <w:rFonts w:ascii="宋体" w:eastAsia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color w:val="000000"/>
                <w:kern w:val="0"/>
                <w:sz w:val="28"/>
              </w:rPr>
              <w:t>总分</w:t>
            </w:r>
          </w:p>
        </w:tc>
        <w:tc>
          <w:tcPr>
            <w:tcW w:w="0" w:type="auto"/>
            <w:gridSpan w:val="3"/>
            <w:vAlign w:val="center"/>
          </w:tcPr>
          <w:p w14:paraId="2F917299" w14:textId="77777777" w:rsidR="000B5E71" w:rsidRDefault="000B5E71" w:rsidP="000632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</w:p>
        </w:tc>
      </w:tr>
    </w:tbl>
    <w:p w14:paraId="38F2E290" w14:textId="77777777" w:rsidR="005D7936" w:rsidRDefault="005D7936" w:rsidP="000B5E71">
      <w:pPr>
        <w:rPr>
          <w:rFonts w:hint="eastAsia"/>
        </w:rPr>
      </w:pPr>
    </w:p>
    <w:sectPr w:rsidR="005D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C311" w14:textId="77777777" w:rsidR="002B6035" w:rsidRDefault="002B6035" w:rsidP="000B5E71">
      <w:pPr>
        <w:rPr>
          <w:rFonts w:hint="eastAsia"/>
        </w:rPr>
      </w:pPr>
      <w:r>
        <w:separator/>
      </w:r>
    </w:p>
  </w:endnote>
  <w:endnote w:type="continuationSeparator" w:id="0">
    <w:p w14:paraId="7C3D56DB" w14:textId="77777777" w:rsidR="002B6035" w:rsidRDefault="002B6035" w:rsidP="000B5E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5F01" w14:textId="77777777" w:rsidR="002B6035" w:rsidRDefault="002B6035" w:rsidP="000B5E71">
      <w:pPr>
        <w:rPr>
          <w:rFonts w:hint="eastAsia"/>
        </w:rPr>
      </w:pPr>
      <w:r>
        <w:separator/>
      </w:r>
    </w:p>
  </w:footnote>
  <w:footnote w:type="continuationSeparator" w:id="0">
    <w:p w14:paraId="2FF14D6E" w14:textId="77777777" w:rsidR="002B6035" w:rsidRDefault="002B6035" w:rsidP="000B5E7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C8"/>
    <w:rsid w:val="000B5E71"/>
    <w:rsid w:val="002B6035"/>
    <w:rsid w:val="00397076"/>
    <w:rsid w:val="005D7936"/>
    <w:rsid w:val="0063200B"/>
    <w:rsid w:val="00644FA4"/>
    <w:rsid w:val="006827EC"/>
    <w:rsid w:val="0072356D"/>
    <w:rsid w:val="00A40166"/>
    <w:rsid w:val="00A4537C"/>
    <w:rsid w:val="00A710FA"/>
    <w:rsid w:val="00E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135B"/>
  <w15:chartTrackingRefBased/>
  <w15:docId w15:val="{993430F8-F73D-40FF-A021-CC30ADAF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E71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39C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C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C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C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C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C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C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C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C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93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C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93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C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93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C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939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939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39C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B5E7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B5E7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B5E7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B5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宽 陈</dc:creator>
  <cp:keywords/>
  <dc:description/>
  <cp:lastModifiedBy>宽 陈</cp:lastModifiedBy>
  <cp:revision>2</cp:revision>
  <dcterms:created xsi:type="dcterms:W3CDTF">2025-03-06T08:26:00Z</dcterms:created>
  <dcterms:modified xsi:type="dcterms:W3CDTF">2025-03-06T08:26:00Z</dcterms:modified>
</cp:coreProperties>
</file>